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7F69B" w14:textId="068DA8FD" w:rsidR="005C3426" w:rsidRDefault="000049C9">
      <w:pPr>
        <w:rPr>
          <w:b/>
          <w:bCs/>
        </w:rPr>
      </w:pPr>
      <w:bookmarkStart w:id="0" w:name="_GoBack"/>
      <w:bookmarkEnd w:id="0"/>
      <w:r w:rsidRPr="000049C9">
        <w:rPr>
          <w:b/>
          <w:bCs/>
        </w:rPr>
        <w:t>Легкий старт с государственной гарантийной поддержкой</w:t>
      </w:r>
    </w:p>
    <w:p w14:paraId="4326D145" w14:textId="0F9AA56F" w:rsidR="000049C9" w:rsidRPr="000049C9" w:rsidRDefault="000049C9" w:rsidP="000049C9">
      <w:pPr>
        <w:jc w:val="both"/>
      </w:pPr>
      <w:r w:rsidRPr="000049C9">
        <w:t xml:space="preserve">Фонд развития бизнеса Краснодарского края является участником регионального проекта «Создание условий для легкого старта и комфортного ведения бизнеса», в рамках которого оказывается гарантийная поддержка начинающим </w:t>
      </w:r>
      <w:r>
        <w:t>п</w:t>
      </w:r>
      <w:r w:rsidRPr="000049C9">
        <w:t>редпринимателям (в т.ч. SPV-компаниям) для обеспечения доступа к кредитным и иным финансовым ресурсам, необходимым для старта бизнеса</w:t>
      </w:r>
      <w:r>
        <w:t xml:space="preserve">. </w:t>
      </w:r>
      <w:r w:rsidRPr="000049C9">
        <w:t xml:space="preserve">Зачастую предпринимателям не хватает собственных средств на развитие бизнеса, и тогда появляется необходимость привлечения дополнительного финансирования. Если у представителя малого и среднего бизнеса нет возможности предоставить залог, он может воспользоваться программой государственной помощи и оформить </w:t>
      </w:r>
      <w:r>
        <w:t>п</w:t>
      </w:r>
      <w:r w:rsidRPr="000049C9">
        <w:t xml:space="preserve">оручительство Фонда развития бизнеса Краснодарского края в качестве </w:t>
      </w:r>
      <w:r>
        <w:t>о</w:t>
      </w:r>
      <w:r w:rsidRPr="000049C9">
        <w:t xml:space="preserve">беспечения по привлекаемому финансированию. Суть поручительства </w:t>
      </w:r>
      <w:r>
        <w:t>з</w:t>
      </w:r>
      <w:r w:rsidRPr="000049C9">
        <w:t>аключается в том, что банк финансирует бизнес под гарантии, предоставляемые государством</w:t>
      </w:r>
    </w:p>
    <w:p w14:paraId="4337119E" w14:textId="77777777" w:rsidR="000049C9" w:rsidRPr="000049C9" w:rsidRDefault="000049C9" w:rsidP="000049C9">
      <w:r w:rsidRPr="000049C9">
        <w:rPr>
          <w:b/>
          <w:bCs/>
        </w:rPr>
        <w:t>Как получить поручительство фонда</w:t>
      </w:r>
    </w:p>
    <w:p w14:paraId="32ABB42A" w14:textId="77777777" w:rsidR="000049C9" w:rsidRPr="000049C9" w:rsidRDefault="000049C9" w:rsidP="000049C9">
      <w:r w:rsidRPr="000049C9">
        <w:t>1.  Обратиться в банк или иную финансовую организацию, являющуюся </w:t>
      </w:r>
      <w:hyperlink r:id="rId6" w:history="1">
        <w:r w:rsidRPr="000049C9">
          <w:rPr>
            <w:rStyle w:val="a3"/>
          </w:rPr>
          <w:t>партнером Фонда</w:t>
        </w:r>
      </w:hyperlink>
    </w:p>
    <w:p w14:paraId="002B79F7" w14:textId="77777777" w:rsidR="000049C9" w:rsidRPr="000049C9" w:rsidRDefault="000049C9" w:rsidP="000049C9">
      <w:r w:rsidRPr="000049C9">
        <w:t>2.  При нехватке залогового обеспечения банк направляет в Фонд заявку и пакет документов на предоставление поручительства</w:t>
      </w:r>
    </w:p>
    <w:p w14:paraId="1EF2AFE1" w14:textId="77777777" w:rsidR="000049C9" w:rsidRPr="000049C9" w:rsidRDefault="000049C9" w:rsidP="000049C9">
      <w:r w:rsidRPr="000049C9">
        <w:t>3.  Фонд рассматривает документы и принимает решение в срок до 5 рабочих дней</w:t>
      </w:r>
    </w:p>
    <w:p w14:paraId="5F521897" w14:textId="77777777" w:rsidR="000049C9" w:rsidRPr="000049C9" w:rsidRDefault="000049C9" w:rsidP="000049C9">
      <w:r w:rsidRPr="000049C9">
        <w:t xml:space="preserve">4.  Заключается договор поручительства, и предприниматель получает финансирование. </w:t>
      </w:r>
    </w:p>
    <w:p w14:paraId="6B863683" w14:textId="77777777" w:rsidR="000049C9" w:rsidRPr="000049C9" w:rsidRDefault="000049C9" w:rsidP="000049C9">
      <w:pPr>
        <w:numPr>
          <w:ilvl w:val="0"/>
          <w:numId w:val="1"/>
        </w:numPr>
      </w:pPr>
      <w:r w:rsidRPr="000049C9">
        <w:t xml:space="preserve"> Максимальный лимит поручительства в рамках 1 договора поручительства составляет 25 000 000 ₽</w:t>
      </w:r>
    </w:p>
    <w:p w14:paraId="16E641BE" w14:textId="77777777" w:rsidR="000049C9" w:rsidRPr="000049C9" w:rsidRDefault="000049C9" w:rsidP="000049C9">
      <w:pPr>
        <w:numPr>
          <w:ilvl w:val="0"/>
          <w:numId w:val="1"/>
        </w:numPr>
      </w:pPr>
      <w:r w:rsidRPr="000049C9">
        <w:t xml:space="preserve"> Максимальный лимит поручительств, действующих в отношении одного субъекта МСП, составляет 50 000 000 ₽</w:t>
      </w:r>
    </w:p>
    <w:p w14:paraId="1A74DD22" w14:textId="77777777" w:rsidR="000049C9" w:rsidRPr="000049C9" w:rsidRDefault="000049C9" w:rsidP="000049C9">
      <w:pPr>
        <w:numPr>
          <w:ilvl w:val="0"/>
          <w:numId w:val="1"/>
        </w:numPr>
      </w:pPr>
      <w:r w:rsidRPr="000049C9">
        <w:t xml:space="preserve"> Гарантийный лимит на группу связанных компаний - субъектов МСП составляет 50 000 000 ₽</w:t>
      </w:r>
    </w:p>
    <w:p w14:paraId="1054234B" w14:textId="77777777" w:rsidR="000049C9" w:rsidRPr="000049C9" w:rsidRDefault="000049C9" w:rsidP="000049C9">
      <w:pPr>
        <w:numPr>
          <w:ilvl w:val="0"/>
          <w:numId w:val="1"/>
        </w:numPr>
      </w:pPr>
      <w:r w:rsidRPr="000049C9">
        <w:t xml:space="preserve"> Согарантия с Корпорацией МСП при потребности в лимитах свыше лимитов Фонда </w:t>
      </w:r>
    </w:p>
    <w:p w14:paraId="60BB4C1A" w14:textId="77777777" w:rsidR="000049C9" w:rsidRPr="000049C9" w:rsidRDefault="000049C9" w:rsidP="000049C9">
      <w:r w:rsidRPr="000049C9">
        <w:rPr>
          <w:b/>
          <w:bCs/>
        </w:rPr>
        <w:t>Требования к субъекту МСП:</w:t>
      </w:r>
    </w:p>
    <w:p w14:paraId="0C6376DD" w14:textId="77777777" w:rsidR="000049C9" w:rsidRPr="000049C9" w:rsidRDefault="000049C9" w:rsidP="000049C9">
      <w:pPr>
        <w:numPr>
          <w:ilvl w:val="0"/>
          <w:numId w:val="2"/>
        </w:numPr>
      </w:pPr>
      <w:r w:rsidRPr="000049C9">
        <w:t xml:space="preserve"> включен в Единый реестр субъектов малого и среднего предпринимательства</w:t>
      </w:r>
    </w:p>
    <w:p w14:paraId="5ED3A199" w14:textId="77777777" w:rsidR="000049C9" w:rsidRPr="000049C9" w:rsidRDefault="000049C9" w:rsidP="000049C9">
      <w:pPr>
        <w:numPr>
          <w:ilvl w:val="0"/>
          <w:numId w:val="2"/>
        </w:numPr>
      </w:pPr>
      <w:r w:rsidRPr="000049C9">
        <w:t xml:space="preserve"> зарегистрирован и осуществляет свою деятельность на территории Краснодарского </w:t>
      </w:r>
    </w:p>
    <w:p w14:paraId="77EB55F4" w14:textId="77777777" w:rsidR="000049C9" w:rsidRPr="000049C9" w:rsidRDefault="000049C9" w:rsidP="000049C9">
      <w:r w:rsidRPr="000049C9">
        <w:t xml:space="preserve">края </w:t>
      </w:r>
    </w:p>
    <w:p w14:paraId="1A4D56A6" w14:textId="77777777" w:rsidR="000049C9" w:rsidRPr="000049C9" w:rsidRDefault="000049C9" w:rsidP="000049C9">
      <w:pPr>
        <w:numPr>
          <w:ilvl w:val="0"/>
          <w:numId w:val="3"/>
        </w:numPr>
      </w:pPr>
      <w:r w:rsidRPr="000049C9">
        <w:lastRenderedPageBreak/>
        <w:t xml:space="preserve"> отсутствует просроченная задолженность по начисленным налогам, сборам, соответствующим пеням, штрафам</w:t>
      </w:r>
    </w:p>
    <w:p w14:paraId="2401CC17" w14:textId="77777777" w:rsidR="000049C9" w:rsidRPr="000049C9" w:rsidRDefault="000049C9" w:rsidP="000049C9">
      <w:pPr>
        <w:numPr>
          <w:ilvl w:val="0"/>
          <w:numId w:val="3"/>
        </w:numPr>
      </w:pPr>
      <w:r w:rsidRPr="000049C9">
        <w:t xml:space="preserve"> в отношении субъекта МСП не применялись и не применяются процедуры несостоятельности (банкротства)</w:t>
      </w:r>
    </w:p>
    <w:p w14:paraId="73FF4127" w14:textId="77777777" w:rsidR="000049C9" w:rsidRPr="000049C9" w:rsidRDefault="000049C9" w:rsidP="000049C9">
      <w:pPr>
        <w:numPr>
          <w:ilvl w:val="0"/>
          <w:numId w:val="3"/>
        </w:numPr>
      </w:pPr>
      <w:r w:rsidRPr="000049C9">
        <w:t xml:space="preserve"> не имеет за последние 180 календарных дней, предшествующих дате подачи заявки на предоставление поручительства Фонда, случаев просроченных платежей продолжительностью (общей продолжительностью) более 5 календарных дней 6 включительно и более.</w:t>
      </w:r>
    </w:p>
    <w:p w14:paraId="22737B38" w14:textId="77777777" w:rsidR="000049C9" w:rsidRPr="000049C9" w:rsidRDefault="000049C9" w:rsidP="000049C9">
      <w:r w:rsidRPr="000049C9">
        <w:rPr>
          <w:b/>
          <w:bCs/>
        </w:rPr>
        <w:t>Требования к структуре сделки:</w:t>
      </w:r>
    </w:p>
    <w:p w14:paraId="434AC52C" w14:textId="77777777" w:rsidR="000049C9" w:rsidRPr="000049C9" w:rsidRDefault="000049C9" w:rsidP="000049C9">
      <w:pPr>
        <w:numPr>
          <w:ilvl w:val="0"/>
          <w:numId w:val="4"/>
        </w:numPr>
      </w:pPr>
      <w:r w:rsidRPr="000049C9">
        <w:t>Срок поручительства до 72 месяцев (срок зависит от предполагаемого целевого использования кредита)</w:t>
      </w:r>
    </w:p>
    <w:p w14:paraId="267AFACF" w14:textId="77777777" w:rsidR="000049C9" w:rsidRPr="000049C9" w:rsidRDefault="000049C9" w:rsidP="000049C9">
      <w:pPr>
        <w:numPr>
          <w:ilvl w:val="0"/>
          <w:numId w:val="4"/>
        </w:numPr>
      </w:pPr>
      <w:r w:rsidRPr="000049C9">
        <w:t>Доля поручительства Фонда в структуре обеспечения не более 70% от суммы гарантии</w:t>
      </w:r>
    </w:p>
    <w:p w14:paraId="56F49829" w14:textId="77777777" w:rsidR="000049C9" w:rsidRPr="000049C9" w:rsidRDefault="000049C9" w:rsidP="000049C9">
      <w:pPr>
        <w:numPr>
          <w:ilvl w:val="0"/>
          <w:numId w:val="4"/>
        </w:numPr>
      </w:pPr>
      <w:r w:rsidRPr="000049C9">
        <w:t>Доля собственного залога в структуре обеспечения не менее 30% от суммы кредита (займа) при сумме кредита более 1 млн. руб</w:t>
      </w:r>
    </w:p>
    <w:p w14:paraId="007E493F" w14:textId="77777777" w:rsidR="000049C9" w:rsidRPr="000049C9" w:rsidRDefault="000049C9" w:rsidP="000049C9">
      <w:pPr>
        <w:numPr>
          <w:ilvl w:val="0"/>
          <w:numId w:val="4"/>
        </w:numPr>
      </w:pPr>
      <w:r w:rsidRPr="000049C9">
        <w:t>Вознаграждение фонда 0,5-1 % годовых от суммы поручительства (ставка зависит от вида деятельности)</w:t>
      </w:r>
    </w:p>
    <w:p w14:paraId="07CC9C07" w14:textId="228C3584" w:rsidR="000049C9" w:rsidRDefault="000049C9" w:rsidP="000049C9">
      <w:r w:rsidRPr="000049C9">
        <w:t>Срок рассмотрения заявки до 5 дней</w:t>
      </w:r>
    </w:p>
    <w:p w14:paraId="6D8E3A70" w14:textId="77777777" w:rsidR="000049C9" w:rsidRPr="000049C9" w:rsidRDefault="000049C9" w:rsidP="000049C9">
      <w:r w:rsidRPr="000049C9">
        <w:rPr>
          <w:b/>
          <w:bCs/>
        </w:rPr>
        <w:t xml:space="preserve">Контактная информация </w:t>
      </w:r>
    </w:p>
    <w:p w14:paraId="2A2E8599" w14:textId="3AC95E71" w:rsidR="000049C9" w:rsidRPr="000049C9" w:rsidRDefault="000049C9" w:rsidP="000049C9">
      <w:r w:rsidRPr="000049C9">
        <w:rPr>
          <w:b/>
          <w:bCs/>
        </w:rPr>
        <w:t>Фонда развития бизнеса Краснодарского края</w:t>
      </w:r>
    </w:p>
    <w:p w14:paraId="55C7FD39" w14:textId="77777777" w:rsidR="000049C9" w:rsidRPr="000049C9" w:rsidRDefault="000049C9" w:rsidP="000049C9">
      <w:r w:rsidRPr="000049C9">
        <w:t xml:space="preserve">г. Краснодар, ул. Трамвайная, 2/6, 5 этаж, </w:t>
      </w:r>
      <w:proofErr w:type="spellStart"/>
      <w:r w:rsidRPr="000049C9">
        <w:t>каб</w:t>
      </w:r>
      <w:proofErr w:type="spellEnd"/>
      <w:r w:rsidRPr="000049C9">
        <w:t xml:space="preserve">. 505 </w:t>
      </w:r>
      <w:r w:rsidRPr="000049C9">
        <w:br/>
        <w:t>8(861) 992-03-65, 8(961) 992-03-68</w:t>
      </w:r>
      <w:r w:rsidRPr="000049C9">
        <w:br/>
      </w:r>
      <w:r w:rsidRPr="000049C9">
        <w:rPr>
          <w:lang w:val="en-US"/>
        </w:rPr>
        <w:t>info</w:t>
      </w:r>
      <w:r w:rsidRPr="000049C9">
        <w:t>@</w:t>
      </w:r>
      <w:proofErr w:type="spellStart"/>
      <w:r w:rsidRPr="000049C9">
        <w:rPr>
          <w:lang w:val="en-US"/>
        </w:rPr>
        <w:t>gfkuban</w:t>
      </w:r>
      <w:proofErr w:type="spellEnd"/>
      <w:r w:rsidRPr="000049C9">
        <w:t>.</w:t>
      </w:r>
      <w:proofErr w:type="spellStart"/>
      <w:r w:rsidRPr="000049C9">
        <w:rPr>
          <w:lang w:val="en-US"/>
        </w:rPr>
        <w:t>ru</w:t>
      </w:r>
      <w:proofErr w:type="spellEnd"/>
      <w:r w:rsidRPr="000049C9">
        <w:t> </w:t>
      </w:r>
    </w:p>
    <w:p w14:paraId="744A47D9" w14:textId="77777777" w:rsidR="000049C9" w:rsidRPr="000049C9" w:rsidRDefault="00333A8A" w:rsidP="000049C9">
      <w:hyperlink r:id="rId7" w:history="1">
        <w:r w:rsidR="000049C9" w:rsidRPr="000049C9">
          <w:rPr>
            <w:rStyle w:val="a3"/>
            <w:b/>
            <w:bCs/>
            <w:lang w:val="en-US"/>
          </w:rPr>
          <w:t>moibiz93.ru</w:t>
        </w:r>
      </w:hyperlink>
      <w:r w:rsidR="000049C9" w:rsidRPr="000049C9">
        <w:rPr>
          <w:b/>
          <w:bCs/>
          <w:lang w:val="en-US"/>
        </w:rPr>
        <w:t xml:space="preserve">  </w:t>
      </w:r>
    </w:p>
    <w:p w14:paraId="77EDDCCB" w14:textId="77777777" w:rsidR="000049C9" w:rsidRPr="000049C9" w:rsidRDefault="000049C9" w:rsidP="000049C9"/>
    <w:p w14:paraId="0398AB9C" w14:textId="77777777" w:rsidR="000049C9" w:rsidRDefault="000049C9"/>
    <w:sectPr w:rsidR="00004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AF9"/>
    <w:multiLevelType w:val="hybridMultilevel"/>
    <w:tmpl w:val="FA4498F0"/>
    <w:lvl w:ilvl="0" w:tplc="CA0EF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262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466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D27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E07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1C5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9E5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563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EB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BA77169"/>
    <w:multiLevelType w:val="hybridMultilevel"/>
    <w:tmpl w:val="3732E600"/>
    <w:lvl w:ilvl="0" w:tplc="51466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5CF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F2F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9A9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1AB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141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FEC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4C9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8D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DD625C4"/>
    <w:multiLevelType w:val="hybridMultilevel"/>
    <w:tmpl w:val="11344C5A"/>
    <w:lvl w:ilvl="0" w:tplc="9D96F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D03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D4E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62D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D82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40F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80D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183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6AA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2033508"/>
    <w:multiLevelType w:val="hybridMultilevel"/>
    <w:tmpl w:val="7DA00440"/>
    <w:lvl w:ilvl="0" w:tplc="57582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F80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2A5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261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7A6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64F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621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0E2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D49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96"/>
    <w:rsid w:val="000049C9"/>
    <w:rsid w:val="00333A8A"/>
    <w:rsid w:val="003B7596"/>
    <w:rsid w:val="004C4793"/>
    <w:rsid w:val="005C3426"/>
    <w:rsid w:val="00E2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2E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49C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049C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49C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04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6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6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5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0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ibiz93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ibiz93.ru/fin-support/guarante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GFKK18</dc:creator>
  <cp:lastModifiedBy>Остапенко Ирина Николаевна</cp:lastModifiedBy>
  <cp:revision>2</cp:revision>
  <dcterms:created xsi:type="dcterms:W3CDTF">2021-10-12T07:23:00Z</dcterms:created>
  <dcterms:modified xsi:type="dcterms:W3CDTF">2021-10-12T07:23:00Z</dcterms:modified>
</cp:coreProperties>
</file>