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D1" w:rsidRDefault="007F52D1" w:rsidP="007F52D1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5640" cy="798830"/>
            <wp:effectExtent l="0" t="0" r="0" b="127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2D1" w:rsidRDefault="007F52D1" w:rsidP="007F52D1">
      <w:pPr>
        <w:jc w:val="center"/>
        <w:rPr>
          <w:color w:val="000000"/>
          <w:sz w:val="28"/>
        </w:rPr>
      </w:pPr>
    </w:p>
    <w:p w:rsidR="007F52D1" w:rsidRDefault="007F52D1" w:rsidP="007F52D1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7F52D1" w:rsidRDefault="007F52D1" w:rsidP="007F52D1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7F52D1" w:rsidRDefault="007F52D1" w:rsidP="007F52D1">
      <w:pPr>
        <w:pStyle w:val="a3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7F52D1" w:rsidRDefault="007F52D1" w:rsidP="007F52D1">
      <w:pPr>
        <w:jc w:val="center"/>
        <w:rPr>
          <w:color w:val="000000"/>
        </w:rPr>
      </w:pPr>
    </w:p>
    <w:p w:rsidR="007F52D1" w:rsidRPr="00982B9A" w:rsidRDefault="00447A7D" w:rsidP="007F52D1">
      <w:pPr>
        <w:rPr>
          <w:color w:val="000000"/>
          <w:sz w:val="28"/>
        </w:rPr>
      </w:pPr>
      <w:r w:rsidRPr="00982B9A">
        <w:rPr>
          <w:color w:val="000000"/>
          <w:sz w:val="28"/>
        </w:rPr>
        <w:t>20.05.2024</w:t>
      </w:r>
      <w:r w:rsidR="00982B9A">
        <w:rPr>
          <w:color w:val="000000"/>
          <w:sz w:val="28"/>
        </w:rPr>
        <w:t xml:space="preserve"> </w:t>
      </w:r>
      <w:r w:rsidR="007F52D1" w:rsidRPr="00982B9A">
        <w:rPr>
          <w:color w:val="000000"/>
          <w:sz w:val="28"/>
        </w:rPr>
        <w:t xml:space="preserve">    </w:t>
      </w:r>
      <w:r w:rsidRPr="00982B9A">
        <w:rPr>
          <w:color w:val="000000"/>
          <w:sz w:val="28"/>
        </w:rPr>
        <w:t xml:space="preserve">          </w:t>
      </w:r>
      <w:r w:rsidR="007F52D1" w:rsidRPr="00982B9A">
        <w:rPr>
          <w:color w:val="000000"/>
          <w:sz w:val="28"/>
        </w:rPr>
        <w:t xml:space="preserve">                                                                                           № </w:t>
      </w:r>
      <w:r w:rsidRPr="00982B9A">
        <w:rPr>
          <w:color w:val="000000"/>
          <w:sz w:val="28"/>
        </w:rPr>
        <w:t>51</w:t>
      </w:r>
    </w:p>
    <w:p w:rsidR="007F52D1" w:rsidRDefault="007F52D1" w:rsidP="007F52D1">
      <w:pPr>
        <w:jc w:val="center"/>
        <w:rPr>
          <w:color w:val="000000"/>
          <w:sz w:val="26"/>
        </w:rPr>
      </w:pPr>
    </w:p>
    <w:p w:rsidR="007F52D1" w:rsidRDefault="007F52D1" w:rsidP="007F52D1">
      <w:pPr>
        <w:jc w:val="center"/>
        <w:rPr>
          <w:color w:val="000000"/>
          <w:sz w:val="26"/>
        </w:rPr>
      </w:pPr>
      <w:r>
        <w:rPr>
          <w:color w:val="000000"/>
          <w:sz w:val="26"/>
        </w:rPr>
        <w:t>ст. Кирпильская</w:t>
      </w:r>
    </w:p>
    <w:p w:rsidR="007F52D1" w:rsidRDefault="007F52D1" w:rsidP="007F52D1">
      <w:pPr>
        <w:rPr>
          <w:b/>
          <w:color w:val="000000"/>
          <w:sz w:val="28"/>
          <w:szCs w:val="28"/>
        </w:rPr>
      </w:pPr>
    </w:p>
    <w:p w:rsidR="007F52D1" w:rsidRDefault="00AB4B8D" w:rsidP="007F52D1">
      <w:pPr>
        <w:jc w:val="center"/>
        <w:rPr>
          <w:rStyle w:val="FontStyle26"/>
          <w:sz w:val="28"/>
          <w:szCs w:val="28"/>
        </w:rPr>
      </w:pPr>
      <w:bookmarkStart w:id="0" w:name="_GoBack"/>
      <w:r w:rsidRPr="00AB4B8D">
        <w:rPr>
          <w:rStyle w:val="FontStyle26"/>
          <w:sz w:val="28"/>
          <w:szCs w:val="28"/>
        </w:rPr>
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</w:t>
      </w:r>
      <w:r>
        <w:rPr>
          <w:rStyle w:val="FontStyle26"/>
          <w:sz w:val="28"/>
          <w:szCs w:val="28"/>
        </w:rPr>
        <w:t xml:space="preserve"> </w:t>
      </w:r>
      <w:r w:rsidR="007F52D1">
        <w:rPr>
          <w:rStyle w:val="FontStyle26"/>
          <w:sz w:val="28"/>
          <w:szCs w:val="28"/>
        </w:rPr>
        <w:t xml:space="preserve">органов местного самоуправления Кирпильского </w:t>
      </w:r>
      <w:r w:rsidR="00982B9A">
        <w:rPr>
          <w:rStyle w:val="FontStyle26"/>
          <w:sz w:val="28"/>
          <w:szCs w:val="28"/>
        </w:rPr>
        <w:t>сельского поселения</w:t>
      </w:r>
      <w:r w:rsidR="007F52D1">
        <w:rPr>
          <w:rStyle w:val="FontStyle26"/>
          <w:sz w:val="28"/>
          <w:szCs w:val="28"/>
        </w:rPr>
        <w:t xml:space="preserve"> </w:t>
      </w:r>
    </w:p>
    <w:p w:rsidR="007F52D1" w:rsidRDefault="007F52D1" w:rsidP="007F52D1">
      <w:pPr>
        <w:jc w:val="center"/>
        <w:rPr>
          <w:rStyle w:val="FontStyle26"/>
          <w:sz w:val="28"/>
          <w:szCs w:val="28"/>
        </w:rPr>
      </w:pPr>
      <w:r>
        <w:rPr>
          <w:rStyle w:val="FontStyle38"/>
          <w:b/>
          <w:i w:val="0"/>
          <w:sz w:val="28"/>
          <w:szCs w:val="28"/>
        </w:rPr>
        <w:t>Усть-Лабинского</w:t>
      </w:r>
      <w:r>
        <w:rPr>
          <w:rStyle w:val="FontStyle26"/>
          <w:sz w:val="28"/>
          <w:szCs w:val="28"/>
        </w:rPr>
        <w:t xml:space="preserve"> района</w:t>
      </w:r>
      <w:bookmarkEnd w:id="0"/>
    </w:p>
    <w:p w:rsidR="007F52D1" w:rsidRDefault="007F52D1" w:rsidP="007F52D1">
      <w:pPr>
        <w:jc w:val="center"/>
        <w:rPr>
          <w:rStyle w:val="FontStyle26"/>
          <w:sz w:val="28"/>
          <w:szCs w:val="28"/>
        </w:rPr>
      </w:pPr>
    </w:p>
    <w:p w:rsidR="007F52D1" w:rsidRDefault="007F52D1" w:rsidP="007F52D1">
      <w:pPr>
        <w:jc w:val="both"/>
        <w:rPr>
          <w:rStyle w:val="FontStyle26"/>
          <w:b w:val="0"/>
          <w:sz w:val="28"/>
          <w:szCs w:val="28"/>
        </w:rPr>
      </w:pPr>
      <w:r>
        <w:rPr>
          <w:rStyle w:val="FontStyle26"/>
          <w:sz w:val="28"/>
          <w:szCs w:val="28"/>
        </w:rPr>
        <w:tab/>
      </w:r>
      <w:r w:rsidR="00E12CDB" w:rsidRPr="00E12CDB">
        <w:rPr>
          <w:rStyle w:val="FontStyle26"/>
          <w:b w:val="0"/>
          <w:sz w:val="28"/>
          <w:szCs w:val="28"/>
        </w:rPr>
        <w:t>В соответствии с Федеральным законом от 17.07.2009 № 172-ФЗ «Об антикоррупционной экспертизе нормативных правовых актов и проектов нормативных правовых актов»,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</w:t>
      </w:r>
      <w:r w:rsidR="00E12CDB">
        <w:rPr>
          <w:rStyle w:val="FontStyle26"/>
          <w:b w:val="0"/>
          <w:sz w:val="28"/>
          <w:szCs w:val="28"/>
        </w:rPr>
        <w:t xml:space="preserve">, </w:t>
      </w:r>
      <w:r>
        <w:rPr>
          <w:rStyle w:val="FontStyle26"/>
          <w:b w:val="0"/>
          <w:sz w:val="28"/>
          <w:szCs w:val="28"/>
        </w:rPr>
        <w:t xml:space="preserve">, руководствуясь </w:t>
      </w:r>
      <w:r w:rsidR="00E12CDB">
        <w:rPr>
          <w:rStyle w:val="FontStyle26"/>
          <w:b w:val="0"/>
          <w:sz w:val="28"/>
          <w:szCs w:val="28"/>
        </w:rPr>
        <w:t>Ф</w:t>
      </w:r>
      <w:r>
        <w:rPr>
          <w:rStyle w:val="FontStyle26"/>
          <w:b w:val="0"/>
          <w:sz w:val="28"/>
          <w:szCs w:val="28"/>
        </w:rPr>
        <w:t>едеральн</w:t>
      </w:r>
      <w:r w:rsidR="00E12CDB">
        <w:rPr>
          <w:rStyle w:val="FontStyle26"/>
          <w:b w:val="0"/>
          <w:sz w:val="28"/>
          <w:szCs w:val="28"/>
        </w:rPr>
        <w:t>ым</w:t>
      </w:r>
      <w:r>
        <w:rPr>
          <w:rStyle w:val="FontStyle26"/>
          <w:b w:val="0"/>
          <w:sz w:val="28"/>
          <w:szCs w:val="28"/>
        </w:rPr>
        <w:t xml:space="preserve"> закон</w:t>
      </w:r>
      <w:r w:rsidR="00E12CDB">
        <w:rPr>
          <w:rStyle w:val="FontStyle26"/>
          <w:b w:val="0"/>
          <w:sz w:val="28"/>
          <w:szCs w:val="28"/>
        </w:rPr>
        <w:t xml:space="preserve">ом </w:t>
      </w:r>
      <w:r>
        <w:rPr>
          <w:rStyle w:val="FontStyle26"/>
          <w:b w:val="0"/>
          <w:sz w:val="28"/>
          <w:szCs w:val="28"/>
        </w:rPr>
        <w:t xml:space="preserve">от 06 октября 2003 года №131-ФЗ «Об общих принципах организации органов местного самоуправления в Российской Федерации» п о с </w:t>
      </w:r>
      <w:proofErr w:type="gramStart"/>
      <w:r>
        <w:rPr>
          <w:rStyle w:val="FontStyle26"/>
          <w:b w:val="0"/>
          <w:sz w:val="28"/>
          <w:szCs w:val="28"/>
        </w:rPr>
        <w:t>т</w:t>
      </w:r>
      <w:proofErr w:type="gramEnd"/>
      <w:r>
        <w:rPr>
          <w:rStyle w:val="FontStyle26"/>
          <w:b w:val="0"/>
          <w:sz w:val="28"/>
          <w:szCs w:val="28"/>
        </w:rPr>
        <w:t xml:space="preserve"> а н о в л я ю:</w:t>
      </w:r>
    </w:p>
    <w:p w:rsidR="007F52D1" w:rsidRDefault="007F52D1" w:rsidP="00AB4B8D">
      <w:pPr>
        <w:jc w:val="both"/>
        <w:rPr>
          <w:rStyle w:val="FontStyle26"/>
          <w:b w:val="0"/>
          <w:sz w:val="28"/>
          <w:szCs w:val="28"/>
        </w:rPr>
      </w:pPr>
      <w:r>
        <w:rPr>
          <w:rStyle w:val="FontStyle26"/>
          <w:b w:val="0"/>
          <w:sz w:val="28"/>
          <w:szCs w:val="28"/>
        </w:rPr>
        <w:tab/>
        <w:t xml:space="preserve">1. Утвердить порядок </w:t>
      </w:r>
      <w:r w:rsidR="00AB4B8D" w:rsidRPr="00AB4B8D">
        <w:rPr>
          <w:rStyle w:val="FontStyle26"/>
          <w:b w:val="0"/>
          <w:sz w:val="28"/>
          <w:szCs w:val="28"/>
        </w:rPr>
        <w:t>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Кир</w:t>
      </w:r>
      <w:r w:rsidR="00AB4B8D">
        <w:rPr>
          <w:rStyle w:val="FontStyle26"/>
          <w:b w:val="0"/>
          <w:sz w:val="28"/>
          <w:szCs w:val="28"/>
        </w:rPr>
        <w:t xml:space="preserve">пильского сельского поселения </w:t>
      </w:r>
      <w:r w:rsidR="00AB4B8D" w:rsidRPr="00AB4B8D">
        <w:rPr>
          <w:rStyle w:val="FontStyle26"/>
          <w:b w:val="0"/>
          <w:sz w:val="28"/>
          <w:szCs w:val="28"/>
        </w:rPr>
        <w:t>Усть-Лабинского района</w:t>
      </w:r>
      <w:r>
        <w:rPr>
          <w:rStyle w:val="FontStyle26"/>
          <w:b w:val="0"/>
          <w:sz w:val="28"/>
          <w:szCs w:val="28"/>
        </w:rPr>
        <w:t>, согласно приложению.</w:t>
      </w:r>
    </w:p>
    <w:p w:rsidR="007F52D1" w:rsidRDefault="007F52D1" w:rsidP="007F52D1">
      <w:pPr>
        <w:jc w:val="both"/>
        <w:rPr>
          <w:rStyle w:val="FontStyle33"/>
          <w:sz w:val="28"/>
          <w:szCs w:val="28"/>
        </w:rPr>
      </w:pPr>
      <w:r>
        <w:rPr>
          <w:rStyle w:val="FontStyle26"/>
          <w:b w:val="0"/>
          <w:sz w:val="28"/>
          <w:szCs w:val="28"/>
        </w:rPr>
        <w:tab/>
        <w:t xml:space="preserve">2. </w:t>
      </w:r>
      <w:r>
        <w:rPr>
          <w:rStyle w:val="FontStyle33"/>
          <w:sz w:val="28"/>
          <w:szCs w:val="28"/>
        </w:rPr>
        <w:t xml:space="preserve">Назначить лицом ответственным за проведение антикоррупционной экспертизы нормативных правовых актов органов местного самоуправления Кирпильского сельского поселения Усть-Лабинского района </w:t>
      </w:r>
      <w:r>
        <w:rPr>
          <w:rStyle w:val="FontStyle22"/>
          <w:sz w:val="28"/>
          <w:szCs w:val="28"/>
        </w:rPr>
        <w:t xml:space="preserve">и </w:t>
      </w:r>
      <w:r>
        <w:rPr>
          <w:rStyle w:val="FontStyle33"/>
          <w:sz w:val="28"/>
          <w:szCs w:val="28"/>
        </w:rPr>
        <w:t xml:space="preserve">проектов нормативных правовых актов органов местного самоуправления Кирпильского сельского поселения Усть-Лабинского района специалиста </w:t>
      </w:r>
      <w:r>
        <w:rPr>
          <w:rStyle w:val="FontStyle33"/>
          <w:sz w:val="28"/>
          <w:szCs w:val="28"/>
          <w:lang w:val="en-US"/>
        </w:rPr>
        <w:t>II</w:t>
      </w:r>
      <w:r>
        <w:rPr>
          <w:rStyle w:val="FontStyle33"/>
          <w:sz w:val="28"/>
          <w:szCs w:val="28"/>
        </w:rPr>
        <w:t xml:space="preserve"> категории общего отдела администрации Кирпильского сельского поселения Усть-Лабинского района </w:t>
      </w:r>
      <w:proofErr w:type="spellStart"/>
      <w:r>
        <w:rPr>
          <w:rStyle w:val="FontStyle33"/>
          <w:sz w:val="28"/>
          <w:szCs w:val="28"/>
        </w:rPr>
        <w:t>Гаркушову</w:t>
      </w:r>
      <w:proofErr w:type="spellEnd"/>
      <w:r>
        <w:rPr>
          <w:rStyle w:val="FontStyle33"/>
          <w:sz w:val="28"/>
          <w:szCs w:val="28"/>
        </w:rPr>
        <w:t xml:space="preserve"> Ирину Ивановну.</w:t>
      </w:r>
    </w:p>
    <w:p w:rsidR="007F52D1" w:rsidRPr="007F52D1" w:rsidRDefault="007F52D1" w:rsidP="007F52D1">
      <w:pPr>
        <w:jc w:val="both"/>
        <w:rPr>
          <w:sz w:val="28"/>
          <w:szCs w:val="28"/>
        </w:rPr>
      </w:pPr>
      <w:r>
        <w:rPr>
          <w:rStyle w:val="FontStyle33"/>
          <w:sz w:val="28"/>
          <w:szCs w:val="28"/>
        </w:rPr>
        <w:tab/>
        <w:t xml:space="preserve">3. Признать утратившим силу постановление администрации Кирпильского сельского поселения Усть-Лабинского </w:t>
      </w:r>
      <w:r w:rsidR="00982B9A">
        <w:rPr>
          <w:rStyle w:val="FontStyle33"/>
          <w:sz w:val="28"/>
          <w:szCs w:val="28"/>
        </w:rPr>
        <w:t xml:space="preserve">района </w:t>
      </w:r>
      <w:r w:rsidR="00982B9A">
        <w:rPr>
          <w:rStyle w:val="FontStyle33"/>
          <w:bCs/>
          <w:sz w:val="28"/>
          <w:szCs w:val="28"/>
        </w:rPr>
        <w:t>от</w:t>
      </w:r>
      <w:r w:rsidR="00982B9A">
        <w:rPr>
          <w:sz w:val="28"/>
          <w:szCs w:val="28"/>
        </w:rPr>
        <w:t xml:space="preserve"> 08.09.2015</w:t>
      </w:r>
      <w:r>
        <w:rPr>
          <w:sz w:val="28"/>
          <w:szCs w:val="28"/>
        </w:rPr>
        <w:t xml:space="preserve"> № 98 «</w:t>
      </w:r>
      <w:r w:rsidRPr="007F52D1">
        <w:rPr>
          <w:rFonts w:cs="Arial"/>
          <w:sz w:val="28"/>
          <w:szCs w:val="28"/>
        </w:rPr>
        <w:t xml:space="preserve">Об антикоррупционной экспертизе нормативных правовых актов органов местного самоуправления Кирпильского сельского поселения Усть-Лабинского района и проектов нормативных правовых актов органов местного самоуправления Кирпильского </w:t>
      </w:r>
      <w:proofErr w:type="gramStart"/>
      <w:r w:rsidRPr="007F52D1">
        <w:rPr>
          <w:rFonts w:cs="Arial"/>
          <w:sz w:val="28"/>
          <w:szCs w:val="28"/>
        </w:rPr>
        <w:t>сельского  поселения</w:t>
      </w:r>
      <w:proofErr w:type="gramEnd"/>
      <w:r w:rsidRPr="007F52D1">
        <w:rPr>
          <w:rFonts w:cs="Arial"/>
          <w:sz w:val="28"/>
          <w:szCs w:val="28"/>
        </w:rPr>
        <w:t xml:space="preserve"> Усть-Лабинского района</w:t>
      </w:r>
      <w:r>
        <w:rPr>
          <w:rFonts w:cs="Arial"/>
          <w:sz w:val="28"/>
          <w:szCs w:val="28"/>
        </w:rPr>
        <w:t>»;</w:t>
      </w:r>
    </w:p>
    <w:p w:rsidR="007F52D1" w:rsidRDefault="007F52D1" w:rsidP="007F52D1">
      <w:pPr>
        <w:jc w:val="both"/>
        <w:rPr>
          <w:sz w:val="28"/>
          <w:szCs w:val="28"/>
        </w:rPr>
      </w:pPr>
      <w:r>
        <w:rPr>
          <w:rFonts w:cs="Arial"/>
        </w:rPr>
        <w:lastRenderedPageBreak/>
        <w:tab/>
      </w:r>
      <w:r>
        <w:rPr>
          <w:sz w:val="28"/>
          <w:szCs w:val="28"/>
        </w:rPr>
        <w:t xml:space="preserve">4. </w:t>
      </w:r>
      <w:r w:rsidR="002145FC" w:rsidRPr="002145FC">
        <w:rPr>
          <w:sz w:val="28"/>
          <w:szCs w:val="28"/>
        </w:rPr>
        <w:t>Общему отделу администрации Кирпильского сельского поселения Усть-Лабинского района (Кравченко) обнародовать настоящее постановление в установленном порядке и разместить на официальном сайте администрации К</w:t>
      </w:r>
      <w:r w:rsidR="002145FC">
        <w:rPr>
          <w:sz w:val="28"/>
          <w:szCs w:val="28"/>
        </w:rPr>
        <w:t>ирпильского сельского поселения</w:t>
      </w:r>
      <w:r w:rsidR="002145FC" w:rsidRPr="002145FC">
        <w:rPr>
          <w:sz w:val="28"/>
          <w:szCs w:val="28"/>
        </w:rPr>
        <w:t>.</w:t>
      </w:r>
    </w:p>
    <w:p w:rsidR="007F52D1" w:rsidRDefault="008A59D3" w:rsidP="007F52D1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F52D1">
        <w:rPr>
          <w:sz w:val="28"/>
          <w:szCs w:val="28"/>
        </w:rPr>
        <w:t xml:space="preserve">Контроль за выполнением настоящего постановления </w:t>
      </w:r>
      <w:r w:rsidR="00982B9A">
        <w:rPr>
          <w:sz w:val="28"/>
          <w:szCs w:val="28"/>
        </w:rPr>
        <w:t>оставляю за собой.</w:t>
      </w:r>
    </w:p>
    <w:p w:rsidR="007F52D1" w:rsidRDefault="007F52D1" w:rsidP="007F52D1">
      <w:pPr>
        <w:ind w:firstLine="705"/>
        <w:jc w:val="both"/>
        <w:rPr>
          <w:sz w:val="28"/>
        </w:rPr>
      </w:pPr>
      <w:r>
        <w:rPr>
          <w:sz w:val="28"/>
        </w:rPr>
        <w:t>6. Настоящее постановление вступает в силу со дня его официального обнародования.</w:t>
      </w:r>
    </w:p>
    <w:p w:rsidR="007F52D1" w:rsidRDefault="007F52D1" w:rsidP="007F52D1">
      <w:pPr>
        <w:ind w:firstLine="705"/>
        <w:jc w:val="both"/>
        <w:rPr>
          <w:sz w:val="28"/>
        </w:rPr>
      </w:pPr>
    </w:p>
    <w:p w:rsidR="008A59D3" w:rsidRDefault="008A59D3" w:rsidP="007F52D1">
      <w:pPr>
        <w:ind w:firstLine="705"/>
        <w:jc w:val="both"/>
        <w:rPr>
          <w:sz w:val="28"/>
        </w:rPr>
      </w:pPr>
    </w:p>
    <w:p w:rsidR="008A59D3" w:rsidRDefault="008A59D3" w:rsidP="007F52D1">
      <w:pPr>
        <w:ind w:firstLine="705"/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  <w:r>
        <w:rPr>
          <w:sz w:val="28"/>
        </w:rPr>
        <w:t>Глава Кирпильского сельского поселения</w:t>
      </w:r>
    </w:p>
    <w:p w:rsidR="007F52D1" w:rsidRDefault="007F52D1" w:rsidP="007F52D1">
      <w:pPr>
        <w:jc w:val="both"/>
        <w:rPr>
          <w:sz w:val="28"/>
        </w:rPr>
      </w:pPr>
      <w:r>
        <w:rPr>
          <w:sz w:val="28"/>
        </w:rPr>
        <w:t>Усть-</w:t>
      </w:r>
      <w:r w:rsidR="00982B9A">
        <w:rPr>
          <w:sz w:val="28"/>
        </w:rPr>
        <w:t>Лабинского района</w:t>
      </w:r>
      <w:r>
        <w:rPr>
          <w:sz w:val="28"/>
        </w:rPr>
        <w:t xml:space="preserve">                                                    </w:t>
      </w:r>
      <w:r w:rsidR="00982B9A">
        <w:rPr>
          <w:sz w:val="28"/>
        </w:rPr>
        <w:t xml:space="preserve">            </w:t>
      </w:r>
      <w:r>
        <w:rPr>
          <w:sz w:val="28"/>
        </w:rPr>
        <w:t xml:space="preserve">  </w:t>
      </w:r>
      <w:r w:rsidR="008A59D3">
        <w:rPr>
          <w:sz w:val="28"/>
        </w:rPr>
        <w:t>И.В.</w:t>
      </w:r>
      <w:r w:rsidR="00982B9A">
        <w:rPr>
          <w:sz w:val="28"/>
        </w:rPr>
        <w:t xml:space="preserve"> </w:t>
      </w:r>
      <w:r w:rsidR="008A59D3">
        <w:rPr>
          <w:sz w:val="28"/>
        </w:rPr>
        <w:t>Критинин</w:t>
      </w: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both"/>
        <w:rPr>
          <w:sz w:val="28"/>
        </w:rPr>
      </w:pPr>
    </w:p>
    <w:p w:rsidR="007F52D1" w:rsidRDefault="007F52D1" w:rsidP="007F52D1">
      <w:pPr>
        <w:jc w:val="right"/>
        <w:rPr>
          <w:sz w:val="28"/>
        </w:rPr>
      </w:pPr>
    </w:p>
    <w:p w:rsidR="007F52D1" w:rsidRDefault="007F52D1" w:rsidP="007F52D1">
      <w:pPr>
        <w:jc w:val="right"/>
        <w:rPr>
          <w:sz w:val="28"/>
        </w:rPr>
      </w:pPr>
    </w:p>
    <w:p w:rsidR="007F52D1" w:rsidRDefault="007F52D1" w:rsidP="007F52D1">
      <w:pPr>
        <w:jc w:val="right"/>
        <w:rPr>
          <w:sz w:val="28"/>
        </w:rPr>
      </w:pPr>
    </w:p>
    <w:p w:rsidR="007F52D1" w:rsidRDefault="007F52D1" w:rsidP="007F52D1">
      <w:pPr>
        <w:jc w:val="right"/>
        <w:rPr>
          <w:sz w:val="28"/>
        </w:rPr>
      </w:pPr>
    </w:p>
    <w:p w:rsidR="007F52D1" w:rsidRDefault="007F52D1" w:rsidP="007F52D1">
      <w:pPr>
        <w:jc w:val="right"/>
        <w:rPr>
          <w:sz w:val="28"/>
        </w:rPr>
      </w:pPr>
    </w:p>
    <w:p w:rsidR="00982B9A" w:rsidRDefault="00982B9A" w:rsidP="007F52D1">
      <w:pPr>
        <w:jc w:val="right"/>
        <w:rPr>
          <w:sz w:val="28"/>
        </w:rPr>
      </w:pPr>
    </w:p>
    <w:p w:rsidR="007F52D1" w:rsidRDefault="007F52D1" w:rsidP="007F52D1">
      <w:pPr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7F52D1" w:rsidRDefault="007F52D1" w:rsidP="007F52D1">
      <w:pPr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7F52D1" w:rsidRDefault="007F52D1" w:rsidP="007F52D1">
      <w:pPr>
        <w:jc w:val="right"/>
        <w:rPr>
          <w:sz w:val="28"/>
        </w:rPr>
      </w:pPr>
      <w:r>
        <w:rPr>
          <w:sz w:val="28"/>
        </w:rPr>
        <w:t>Кирпильского сельского поселения</w:t>
      </w:r>
    </w:p>
    <w:p w:rsidR="007F52D1" w:rsidRDefault="007F52D1" w:rsidP="007F52D1">
      <w:pPr>
        <w:jc w:val="right"/>
        <w:rPr>
          <w:sz w:val="28"/>
        </w:rPr>
      </w:pPr>
      <w:r>
        <w:rPr>
          <w:sz w:val="28"/>
        </w:rPr>
        <w:t>Усть-Лабинского района</w:t>
      </w:r>
    </w:p>
    <w:p w:rsidR="007F52D1" w:rsidRPr="00CD5A54" w:rsidRDefault="007F52D1" w:rsidP="007F52D1">
      <w:pPr>
        <w:jc w:val="right"/>
        <w:rPr>
          <w:sz w:val="28"/>
        </w:rPr>
      </w:pPr>
      <w:r>
        <w:rPr>
          <w:sz w:val="28"/>
        </w:rPr>
        <w:t xml:space="preserve">от </w:t>
      </w:r>
      <w:r w:rsidR="00447A7D">
        <w:rPr>
          <w:sz w:val="28"/>
        </w:rPr>
        <w:t>20.05.2024</w:t>
      </w:r>
      <w:r>
        <w:rPr>
          <w:sz w:val="28"/>
        </w:rPr>
        <w:t xml:space="preserve"> года №</w:t>
      </w:r>
      <w:r w:rsidR="00447A7D">
        <w:rPr>
          <w:sz w:val="28"/>
        </w:rPr>
        <w:t xml:space="preserve"> 51</w:t>
      </w:r>
    </w:p>
    <w:p w:rsidR="007F52D1" w:rsidRDefault="007F52D1" w:rsidP="007F52D1">
      <w:pPr>
        <w:jc w:val="both"/>
        <w:rPr>
          <w:sz w:val="28"/>
          <w:szCs w:val="28"/>
        </w:rPr>
      </w:pPr>
    </w:p>
    <w:p w:rsidR="007F52D1" w:rsidRDefault="007F52D1" w:rsidP="007F52D1">
      <w:pPr>
        <w:ind w:left="360" w:right="-15"/>
        <w:jc w:val="center"/>
        <w:rPr>
          <w:b/>
          <w:sz w:val="28"/>
          <w:szCs w:val="28"/>
        </w:rPr>
      </w:pPr>
    </w:p>
    <w:p w:rsidR="00AB4B8D" w:rsidRPr="00982B9A" w:rsidRDefault="00AB4B8D" w:rsidP="00AB4B8D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1" w:name="sub_100"/>
      <w:r w:rsidRPr="00982B9A">
        <w:rPr>
          <w:b/>
          <w:bCs/>
          <w:sz w:val="28"/>
          <w:szCs w:val="28"/>
        </w:rPr>
        <w:t xml:space="preserve">Порядок </w:t>
      </w:r>
    </w:p>
    <w:p w:rsidR="004018BA" w:rsidRPr="00982B9A" w:rsidRDefault="00AB4B8D" w:rsidP="00AB4B8D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982B9A">
        <w:rPr>
          <w:b/>
          <w:bCs/>
          <w:sz w:val="28"/>
          <w:szCs w:val="28"/>
        </w:rPr>
        <w:t xml:space="preserve">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Кирпильского </w:t>
      </w:r>
      <w:r w:rsidR="00982B9A" w:rsidRPr="00982B9A">
        <w:rPr>
          <w:b/>
          <w:bCs/>
          <w:sz w:val="28"/>
          <w:szCs w:val="28"/>
        </w:rPr>
        <w:t>сельского поселения</w:t>
      </w:r>
      <w:r w:rsidRPr="00982B9A">
        <w:rPr>
          <w:b/>
          <w:bCs/>
          <w:sz w:val="28"/>
          <w:szCs w:val="28"/>
        </w:rPr>
        <w:t xml:space="preserve"> Усть-Лабинского района</w:t>
      </w:r>
    </w:p>
    <w:p w:rsidR="00AB4B8D" w:rsidRPr="00982B9A" w:rsidRDefault="00AB4B8D" w:rsidP="004018B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018BA" w:rsidRPr="00982B9A" w:rsidRDefault="004018BA" w:rsidP="004018B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982B9A">
        <w:rPr>
          <w:b/>
          <w:bCs/>
          <w:sz w:val="28"/>
          <w:szCs w:val="28"/>
        </w:rPr>
        <w:t>1. Общие положения</w:t>
      </w:r>
    </w:p>
    <w:bookmarkEnd w:id="1"/>
    <w:p w:rsidR="004018BA" w:rsidRPr="00982B9A" w:rsidRDefault="004018BA" w:rsidP="004018B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1.1. Настоящий Порядок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Кирпильского сельского поселения Усть-Лабинского района (далее - Порядок) разработан в соответствии с Федеральным законом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Законом Краснодарского края от 23 июля 2009 года N 1798-КЗ «О противодействии коррупции в Краснодарском крае» и определяет процедуру проведения антикоррупционной экспертизы нормативных правовых актов и проектов муниципальных нормативных правовых актов органов местного самоуправления Кирпильского сельского поселения Усть-Лабинского района (далее - антикоррупционная экспертиза), уполномоченным органом для поведения антикоррупционной экспертизы является администрация Кирпильского сельского поселения Усть-Лабинского района (далее – администрация).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1.2. Понятия и термины, используемые в настоящем Порядке, применяются в значениях, определенных законодательством Российской Федерацией и законодательством Краснодарского края.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1.3. Антикоррупционная экспертиза осуществляется в целях выявления в нормативных правовых актах и их проектах органов местного самоуправления Кирпильского сельского поселения Усть-Лабинского района </w:t>
      </w:r>
      <w:proofErr w:type="spellStart"/>
      <w:r w:rsidRPr="00982B9A">
        <w:rPr>
          <w:sz w:val="28"/>
          <w:szCs w:val="28"/>
        </w:rPr>
        <w:t>коррупциогенных</w:t>
      </w:r>
      <w:proofErr w:type="spellEnd"/>
      <w:r w:rsidRPr="00982B9A">
        <w:rPr>
          <w:sz w:val="28"/>
          <w:szCs w:val="28"/>
        </w:rPr>
        <w:t xml:space="preserve"> факторов и их последующего устранения.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1.4. Антикоррупционная экспертиза проводится должностными лицами администрации, к должностным обязанностям которых отнесено проведение антикоррупционной экспертизы.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1.5. Антикоррупционная экспертиза отмененных, признанных утратившими силу нормативных правовых актов, а также нормативных </w:t>
      </w:r>
      <w:r w:rsidRPr="00982B9A">
        <w:rPr>
          <w:sz w:val="28"/>
          <w:szCs w:val="28"/>
        </w:rPr>
        <w:lastRenderedPageBreak/>
        <w:t xml:space="preserve">правовых актов </w:t>
      </w:r>
      <w:r w:rsidR="00982B9A" w:rsidRPr="00982B9A">
        <w:rPr>
          <w:sz w:val="28"/>
          <w:szCs w:val="28"/>
        </w:rPr>
        <w:t>срок действия,</w:t>
      </w:r>
      <w:r w:rsidRPr="00982B9A">
        <w:rPr>
          <w:sz w:val="28"/>
          <w:szCs w:val="28"/>
        </w:rPr>
        <w:t xml:space="preserve"> которых истек, не проводится.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1.6. Антикоррупционная экспертиза нормативных правовых актов и их проектов проводится должностными лицами администрации одновременно с проведением правовой экспертизы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96, и настоящему Порядку.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1.7. Антикоррупционной экспертизе подлежат изданные ранее нормативные правовые акты (далее - нормативные правовые акты) и проекты нормативных правовых актов (далее - проекты нормативных правовых актов), затрагивающие права, свободы и обязанности человека и гражданина, устанавливающие правовой статус организаций, имеющие межведомственный характер.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1.8. Заключение по результатам антикоррупционной экспертизы (далее - заключение) изготавливается по форме согласно приложению к настоящему Порядку в двух экземплярах, согласовывается и подписывается должностным лицом администрации, проводившим антикоррупционную экспертизу, с указанием даты подписания.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Заключение на проект нормативного правового акта передается должностному лицу, ответственному за подготовку проекта, заключение на нормативный правовой акт передается в уполномоченный орган, в пределах компетенции которого принят нормативный правовой акт, содержащий </w:t>
      </w:r>
      <w:proofErr w:type="spellStart"/>
      <w:r w:rsidRPr="00982B9A">
        <w:rPr>
          <w:sz w:val="28"/>
          <w:szCs w:val="28"/>
        </w:rPr>
        <w:t>коррупциогенные</w:t>
      </w:r>
      <w:proofErr w:type="spellEnd"/>
      <w:r w:rsidRPr="00982B9A">
        <w:rPr>
          <w:sz w:val="28"/>
          <w:szCs w:val="28"/>
        </w:rPr>
        <w:t xml:space="preserve"> факторы.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1.9. Заключение носит рекомендательный характер и подлежит обязательному рассмотрению.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1.10. В случае отсутствия </w:t>
      </w:r>
      <w:proofErr w:type="spellStart"/>
      <w:r w:rsidRPr="00982B9A">
        <w:rPr>
          <w:sz w:val="28"/>
          <w:szCs w:val="28"/>
        </w:rPr>
        <w:t>коррупциогенных</w:t>
      </w:r>
      <w:proofErr w:type="spellEnd"/>
      <w:r w:rsidRPr="00982B9A">
        <w:rPr>
          <w:sz w:val="28"/>
          <w:szCs w:val="28"/>
        </w:rPr>
        <w:t xml:space="preserve"> факторов в проекте нормативного правового акта (нормативном правовом акте) в заключении указывается, что </w:t>
      </w:r>
      <w:proofErr w:type="spellStart"/>
      <w:r w:rsidRPr="00982B9A">
        <w:rPr>
          <w:sz w:val="28"/>
          <w:szCs w:val="28"/>
        </w:rPr>
        <w:t>коррупциогенные</w:t>
      </w:r>
      <w:proofErr w:type="spellEnd"/>
      <w:r w:rsidRPr="00982B9A">
        <w:rPr>
          <w:sz w:val="28"/>
          <w:szCs w:val="28"/>
        </w:rPr>
        <w:t xml:space="preserve"> факторы при проведении антикоррупционной экспертизы не выявлены.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2. Порядок проведения антикоррупционной экспертизы проектов нормативных правовых актов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2.1. До направления на антикоррупционную и правовую экспертизу проект нормативного правового акта подлежит согласованию с уполномоченным органом, осуществившим подготовку проекта.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2.2. Общий срок проведения антикоррупционной и правовой экспертизы проекта нормативного правового акта составляет 7 рабочих дней с момента поступления проекта к соответствующему должностному лицу.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2.3. Результаты проведения антикоррупционной экспертизы оформляются в форме заключения согласно приложению к настоящему Порядку. Заключение вместе с проектом возвращается должностному лицу, ответственному за его подготовку.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2.4. </w:t>
      </w:r>
      <w:proofErr w:type="spellStart"/>
      <w:r w:rsidRPr="00982B9A">
        <w:rPr>
          <w:sz w:val="28"/>
          <w:szCs w:val="28"/>
        </w:rPr>
        <w:t>Коррупциогенные</w:t>
      </w:r>
      <w:proofErr w:type="spellEnd"/>
      <w:r w:rsidRPr="00982B9A">
        <w:rPr>
          <w:sz w:val="28"/>
          <w:szCs w:val="28"/>
        </w:rPr>
        <w:t xml:space="preserve"> факторы, содержащиеся в проекте нормативного правового акта, выявленные по результатам антикоррупционной экспертизы, </w:t>
      </w:r>
      <w:r w:rsidRPr="00982B9A">
        <w:rPr>
          <w:sz w:val="28"/>
          <w:szCs w:val="28"/>
        </w:rPr>
        <w:lastRenderedPageBreak/>
        <w:t>устраняются должностным лицом, ответственным за его подготовку, на стадии доработки проекта нормативного правового акта в течение 5 рабочих дней со дня получения заключения. Доработанный проект нормативного правового акта направляется должностному лицу администрации для повторного рассмотрения в соответствии с настоящим Порядком.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2.5. В случае несогласия с результатами антикоррупционной экспертизы, изложенными в заключении, должностное лицо администрации, ответственное за подготовку проекта, направляет мотивированные возражения по каждому выявленному </w:t>
      </w:r>
      <w:proofErr w:type="spellStart"/>
      <w:r w:rsidRPr="00982B9A">
        <w:rPr>
          <w:sz w:val="28"/>
          <w:szCs w:val="28"/>
        </w:rPr>
        <w:t>коррупциогенному</w:t>
      </w:r>
      <w:proofErr w:type="spellEnd"/>
      <w:r w:rsidRPr="00982B9A">
        <w:rPr>
          <w:sz w:val="28"/>
          <w:szCs w:val="28"/>
        </w:rPr>
        <w:t xml:space="preserve"> фактору должностному лицу администрации, проводящему антикоррупционную экспертизу, и обеспечивает их обсуждение с целью поиска взаимоприемлемого решения в течение 3 рабочих дней со дня получения заключения.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2.6. В случае не достижения взаимоприемлемых договоренностей по вопросу </w:t>
      </w:r>
      <w:r w:rsidR="00982B9A" w:rsidRPr="00982B9A">
        <w:rPr>
          <w:sz w:val="28"/>
          <w:szCs w:val="28"/>
        </w:rPr>
        <w:t>устранения,</w:t>
      </w:r>
      <w:r w:rsidRPr="00982B9A">
        <w:rPr>
          <w:sz w:val="28"/>
          <w:szCs w:val="28"/>
        </w:rPr>
        <w:t xml:space="preserve"> выявленных в проекте </w:t>
      </w:r>
      <w:proofErr w:type="spellStart"/>
      <w:r w:rsidRPr="00982B9A">
        <w:rPr>
          <w:sz w:val="28"/>
          <w:szCs w:val="28"/>
        </w:rPr>
        <w:t>коррупциогенных</w:t>
      </w:r>
      <w:proofErr w:type="spellEnd"/>
      <w:r w:rsidRPr="00982B9A">
        <w:rPr>
          <w:sz w:val="28"/>
          <w:szCs w:val="28"/>
        </w:rPr>
        <w:t xml:space="preserve"> факторов должностное лицо, ответственное за подготовку проекта нормативного правового акта, незамедлительно направляет главе администрации служебную записку с мотивированным возражением, а также прикладывает проект нормативного правового акта и заключение для принятия решения.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2.7. В случае внесения в проект нормативного правового акта изменений после его согласования с должностным лицом администрации, проводившим антикоррупционную экспертизу, он подлежит повторной экспертизе в установленном порядке.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3. Обеспечение проведения независимой антикоррупционной экспертизы проектов нормативных правовых актов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3.1. В целях обеспечения возможности проведения независимой антикоррупционной экспертизы проекты нормативных правовых актов администрации, затрагивающие права, свободы, обязанности человека и гражданина, устанавливающие правовой статус организаций, подлежат размещению в информационно-телекоммуникационной сети «Интернет» на официальном сайте администрации с указанием дат начала и окончания приема заключений по результатам независимой антикоррупционной экспертизы.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3.2. Размещение проектов нормативных правовых актов, указанных в пункте 3.1 настоящего раздела, в информационно-телекоммуникационной сети «Интернет» на официальном сайте администрации осуществляется в течение рабочего дня, соответствующего дню поступления указанных проектов на рассмотрение должностному лицу администрации, проводящему антикоррупционную экспертизу.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Своевременное размещение проекта нормативного правового акта в информационно-телекоммуникационной сети «Интернет» на официальном сайте администрации обеспечивает должностное лицо, ответственное за его подготовку.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3.3. Срок проведения независимой антикоррупционной экспертизы проектов нормативных правовых актов определяется при их размещении в </w:t>
      </w:r>
      <w:r w:rsidRPr="00982B9A">
        <w:rPr>
          <w:sz w:val="28"/>
          <w:szCs w:val="28"/>
        </w:rPr>
        <w:lastRenderedPageBreak/>
        <w:t>информационно-телекоммуникационной сети «Интернет» на официальном сайте администрации и не может составлять менее 3 рабочих дней.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3.4. Результаты независимой антикоррупционной экспертизы отражаются в заключении, которое подготавливается по форме и в соответствии с требованиями, установленными законодательством Российской Федерации (далее - экспертное заключение).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Экспертное заключение направляется в администрацию по электронной почте. Адрес электронной почты администрации для направления экспертных заключений указывается на официальном сайте администрации в информационно-телекоммуникационной сети «Интернет».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Экспертное заключение, поступившее в администрацию, подлежит направлению должностному лицу, ответственному за разработку соответствующего проекта нормативного правового акта, и должностному лицу администрации, проводящему антикоррупционную экспертизу, в день его поступления.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3.5. По результатам рассмотрения экспертного заключения должностное лицо, ответственное за разработку соответствующего проекта нормативного правового акта, в 30-дневный срок со дня поступления экспертного заключения в администрацию подготавливает и направляет мотивированный ответ на такое заключение за подписью главы администрации (за исключением случаев, когда в заключении независимой антикоррупционной экспертизы отсутствуют предложения о способе устранения выявленных </w:t>
      </w:r>
      <w:proofErr w:type="spellStart"/>
      <w:r w:rsidRPr="00982B9A">
        <w:rPr>
          <w:sz w:val="28"/>
          <w:szCs w:val="28"/>
        </w:rPr>
        <w:t>коррупциогенных</w:t>
      </w:r>
      <w:proofErr w:type="spellEnd"/>
      <w:r w:rsidRPr="00982B9A">
        <w:rPr>
          <w:sz w:val="28"/>
          <w:szCs w:val="28"/>
        </w:rPr>
        <w:t xml:space="preserve"> факторов).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3.6. Положения настоящего раздела не распространяются на отношения, связанные с организацией и проведением независимой экспертизы проектов административных регламентов администрации.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4. Порядок проведения антикоррупционной экспертизы нормативных правовых актов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4.1. Администрация организует проведение антикоррупционной экспертизы нормативных правовых актов, относящихся к сфере деятельности администрации, при мониторинге их применения.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4.2. Результаты проведения антикоррупционной экспертизы оформляются заключением по форме согласно приложению к настоящему Порядку.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4.3. Выявление в нормативных правовых актах </w:t>
      </w:r>
      <w:proofErr w:type="spellStart"/>
      <w:r w:rsidRPr="00982B9A">
        <w:rPr>
          <w:sz w:val="28"/>
          <w:szCs w:val="28"/>
        </w:rPr>
        <w:t>коррупциогенных</w:t>
      </w:r>
      <w:proofErr w:type="spellEnd"/>
      <w:r w:rsidRPr="00982B9A">
        <w:rPr>
          <w:sz w:val="28"/>
          <w:szCs w:val="28"/>
        </w:rPr>
        <w:t xml:space="preserve"> факторов является основанием для внесения в них соответствующих изменений.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4.4. Заключение в день подписания направляется в уполномоченный </w:t>
      </w:r>
      <w:r w:rsidR="00982B9A" w:rsidRPr="00982B9A">
        <w:rPr>
          <w:sz w:val="28"/>
          <w:szCs w:val="28"/>
        </w:rPr>
        <w:t>орган,</w:t>
      </w:r>
      <w:r w:rsidRPr="00982B9A">
        <w:rPr>
          <w:sz w:val="28"/>
          <w:szCs w:val="28"/>
        </w:rPr>
        <w:t xml:space="preserve"> в пределах компетенции которого принят нормативный правовой акт, содержащий </w:t>
      </w:r>
      <w:proofErr w:type="spellStart"/>
      <w:r w:rsidRPr="00982B9A">
        <w:rPr>
          <w:sz w:val="28"/>
          <w:szCs w:val="28"/>
        </w:rPr>
        <w:t>коррупциогенные</w:t>
      </w:r>
      <w:proofErr w:type="spellEnd"/>
      <w:r w:rsidRPr="00982B9A">
        <w:rPr>
          <w:sz w:val="28"/>
          <w:szCs w:val="28"/>
        </w:rPr>
        <w:t xml:space="preserve"> факторы.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4.5. Уполномоченный орган, в пределах компетенции которого принят нормативный правовой акт, содержащий </w:t>
      </w:r>
      <w:proofErr w:type="spellStart"/>
      <w:r w:rsidRPr="00982B9A">
        <w:rPr>
          <w:sz w:val="28"/>
          <w:szCs w:val="28"/>
        </w:rPr>
        <w:t>коррупциогенные</w:t>
      </w:r>
      <w:proofErr w:type="spellEnd"/>
      <w:r w:rsidRPr="00982B9A">
        <w:rPr>
          <w:sz w:val="28"/>
          <w:szCs w:val="28"/>
        </w:rPr>
        <w:t xml:space="preserve"> факторы, обязано рассмотреть заключение и в течение 10 дней со дня получения заключения обеспечить внесение изменений в нормативный правовой акт, устраняющее выявленные </w:t>
      </w:r>
      <w:proofErr w:type="spellStart"/>
      <w:r w:rsidRPr="00982B9A">
        <w:rPr>
          <w:sz w:val="28"/>
          <w:szCs w:val="28"/>
        </w:rPr>
        <w:t>коррупциогенные</w:t>
      </w:r>
      <w:proofErr w:type="spellEnd"/>
      <w:r w:rsidRPr="00982B9A">
        <w:rPr>
          <w:sz w:val="28"/>
          <w:szCs w:val="28"/>
        </w:rPr>
        <w:t xml:space="preserve"> факторы.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4.6. В случае несогласия с результатами антикоррупционной экспертизы, </w:t>
      </w:r>
      <w:r w:rsidRPr="00982B9A">
        <w:rPr>
          <w:sz w:val="28"/>
          <w:szCs w:val="28"/>
        </w:rPr>
        <w:lastRenderedPageBreak/>
        <w:t xml:space="preserve">изложенными в заключении, уполномоченный орган, в пределах компетенции которого принят нормативный правовой акт, направляет мотивированные возражения по каждому выявленному </w:t>
      </w:r>
      <w:proofErr w:type="spellStart"/>
      <w:r w:rsidRPr="00982B9A">
        <w:rPr>
          <w:sz w:val="28"/>
          <w:szCs w:val="28"/>
        </w:rPr>
        <w:t>коррупциогенному</w:t>
      </w:r>
      <w:proofErr w:type="spellEnd"/>
      <w:r w:rsidRPr="00982B9A">
        <w:rPr>
          <w:sz w:val="28"/>
          <w:szCs w:val="28"/>
        </w:rPr>
        <w:t xml:space="preserve"> фактору должностному лицу администрации, проводящему антикоррупционную экспертизу, и обеспечивает их обсуждение с целью поиска взаимоприемлемого решения в течение 3 рабочих дней со дня получения заключения.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4.7. В случае не достижения взаимоприемлемых договоренностей по вопросу </w:t>
      </w:r>
      <w:r w:rsidR="00982B9A" w:rsidRPr="00982B9A">
        <w:rPr>
          <w:sz w:val="28"/>
          <w:szCs w:val="28"/>
        </w:rPr>
        <w:t>устранения,</w:t>
      </w:r>
      <w:r w:rsidRPr="00982B9A">
        <w:rPr>
          <w:sz w:val="28"/>
          <w:szCs w:val="28"/>
        </w:rPr>
        <w:t xml:space="preserve"> выявленных в нормативном правовом акте </w:t>
      </w:r>
      <w:proofErr w:type="spellStart"/>
      <w:r w:rsidRPr="00982B9A">
        <w:rPr>
          <w:sz w:val="28"/>
          <w:szCs w:val="28"/>
        </w:rPr>
        <w:t>коррупциогенных</w:t>
      </w:r>
      <w:proofErr w:type="spellEnd"/>
      <w:r w:rsidRPr="00982B9A">
        <w:rPr>
          <w:sz w:val="28"/>
          <w:szCs w:val="28"/>
        </w:rPr>
        <w:t xml:space="preserve"> факторов должностное лицо администрации, в пределах компетенции которого принят нормативный правовой акт, незамедлительно направляет главе администрации служебную записку с мотивированным возражением, а также прикладывает копию нормативного правового акта и заключение для принятия решения.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Специалист 2 категории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Общего отдела администрации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Кирпильского сельского поселения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Усть-Лабинского района </w:t>
      </w:r>
      <w:r w:rsidR="00982B9A">
        <w:rPr>
          <w:sz w:val="28"/>
          <w:szCs w:val="28"/>
        </w:rPr>
        <w:t xml:space="preserve">                                                  </w:t>
      </w:r>
      <w:r w:rsidRPr="00982B9A">
        <w:rPr>
          <w:sz w:val="28"/>
          <w:szCs w:val="28"/>
        </w:rPr>
        <w:t>И.И.</w:t>
      </w:r>
      <w:r w:rsidR="00982B9A">
        <w:rPr>
          <w:sz w:val="28"/>
          <w:szCs w:val="28"/>
        </w:rPr>
        <w:t xml:space="preserve"> </w:t>
      </w:r>
      <w:r w:rsidRPr="00982B9A">
        <w:rPr>
          <w:sz w:val="28"/>
          <w:szCs w:val="28"/>
        </w:rPr>
        <w:t>Гаркушова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2B9A" w:rsidRPr="00982B9A" w:rsidRDefault="00982B9A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lastRenderedPageBreak/>
        <w:t>Приложение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к Порядку проведения 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антикоррупционной экспертизы 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муниципальных нормативных правовых актов 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и проектов муниципальных нормативных правовых 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актов органов местного самоуправления 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Кирпильского </w:t>
      </w:r>
      <w:proofErr w:type="gramStart"/>
      <w:r w:rsidRPr="00982B9A">
        <w:rPr>
          <w:sz w:val="28"/>
          <w:szCs w:val="28"/>
        </w:rPr>
        <w:t>сельского  поселения</w:t>
      </w:r>
      <w:proofErr w:type="gramEnd"/>
      <w:r w:rsidRPr="00982B9A">
        <w:rPr>
          <w:sz w:val="28"/>
          <w:szCs w:val="28"/>
        </w:rPr>
        <w:t xml:space="preserve"> 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Усть-Лабинского района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ЗАКЛЮЧЕНИЕ по результатам проведения антикоррупционной экспертизы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________________________________________</w:t>
      </w:r>
      <w:r w:rsidR="00982B9A">
        <w:rPr>
          <w:sz w:val="28"/>
          <w:szCs w:val="28"/>
        </w:rPr>
        <w:t>____________________________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982B9A">
        <w:rPr>
          <w:szCs w:val="28"/>
        </w:rPr>
        <w:t>(наименование нормативного правового акта, проекта нормативного правового акта)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В соответствии с Федеральным законом от 17.07.2009 № 172-ФЗ «Об антикоррупционной экспертизе нормативных правовых актов и проектов нормативных правовых актов»,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96, постановлением администрации Кирпильского сельского поселения Усть-Лабинского района от 00.00.0000 № 000 «О порядке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Кирпильского сельского поселения Усть-Лабинского района» проведена антикоррупционная экспертиза в целях выявления в нормативном правовом акте </w:t>
      </w:r>
      <w:proofErr w:type="spellStart"/>
      <w:r w:rsidRPr="00982B9A">
        <w:rPr>
          <w:sz w:val="28"/>
          <w:szCs w:val="28"/>
        </w:rPr>
        <w:t>коррупциогенных</w:t>
      </w:r>
      <w:proofErr w:type="spellEnd"/>
      <w:r w:rsidRPr="00982B9A">
        <w:rPr>
          <w:sz w:val="28"/>
          <w:szCs w:val="28"/>
        </w:rPr>
        <w:t xml:space="preserve"> факторов и их последующего устранения.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Вариант 1: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982B9A">
        <w:rPr>
          <w:sz w:val="28"/>
          <w:szCs w:val="28"/>
        </w:rPr>
        <w:t>В рассмотренном __________________________________________________</w:t>
      </w:r>
      <w:r w:rsidR="00982B9A">
        <w:rPr>
          <w:sz w:val="28"/>
          <w:szCs w:val="28"/>
        </w:rPr>
        <w:t>_________</w:t>
      </w:r>
      <w:r w:rsidRPr="00982B9A">
        <w:rPr>
          <w:sz w:val="28"/>
          <w:szCs w:val="28"/>
        </w:rPr>
        <w:t xml:space="preserve"> </w:t>
      </w:r>
      <w:r w:rsidRPr="00982B9A">
        <w:rPr>
          <w:szCs w:val="28"/>
        </w:rPr>
        <w:t xml:space="preserve">(наименование нормативного правового акта, проекта нормативного правового акта) </w:t>
      </w:r>
      <w:proofErr w:type="spellStart"/>
      <w:r w:rsidRPr="00982B9A">
        <w:rPr>
          <w:szCs w:val="28"/>
        </w:rPr>
        <w:t>коррупциогенные</w:t>
      </w:r>
      <w:proofErr w:type="spellEnd"/>
      <w:r w:rsidRPr="00982B9A">
        <w:rPr>
          <w:szCs w:val="28"/>
        </w:rPr>
        <w:t xml:space="preserve"> факторы не выявлены.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>Вариант 2:</w:t>
      </w:r>
    </w:p>
    <w:p w:rsidR="009360AD" w:rsidRDefault="009360AD" w:rsidP="009360AD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982B9A">
        <w:rPr>
          <w:sz w:val="28"/>
          <w:szCs w:val="28"/>
        </w:rPr>
        <w:t>В рассмотренном __________________________________________________</w:t>
      </w:r>
      <w:r w:rsidR="00982B9A">
        <w:rPr>
          <w:sz w:val="28"/>
          <w:szCs w:val="28"/>
        </w:rPr>
        <w:t>__________________</w:t>
      </w:r>
      <w:proofErr w:type="gramStart"/>
      <w:r w:rsidR="00982B9A">
        <w:rPr>
          <w:sz w:val="28"/>
          <w:szCs w:val="28"/>
        </w:rPr>
        <w:t>_</w:t>
      </w:r>
      <w:r w:rsidRPr="00982B9A">
        <w:rPr>
          <w:szCs w:val="28"/>
        </w:rPr>
        <w:t>(</w:t>
      </w:r>
      <w:proofErr w:type="gramEnd"/>
      <w:r w:rsidRPr="00982B9A">
        <w:rPr>
          <w:szCs w:val="28"/>
        </w:rPr>
        <w:t xml:space="preserve">наименование нормативного правового акта, проекта нормативного правового акта) выявлены </w:t>
      </w:r>
      <w:proofErr w:type="spellStart"/>
      <w:r w:rsidRPr="00982B9A">
        <w:rPr>
          <w:szCs w:val="28"/>
        </w:rPr>
        <w:t>коррупциогенные</w:t>
      </w:r>
      <w:proofErr w:type="spellEnd"/>
      <w:r w:rsidRPr="00982B9A">
        <w:rPr>
          <w:szCs w:val="28"/>
        </w:rPr>
        <w:t xml:space="preserve"> факторы.*</w:t>
      </w:r>
    </w:p>
    <w:p w:rsidR="00982B9A" w:rsidRPr="00982B9A" w:rsidRDefault="00982B9A" w:rsidP="009360AD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982B9A">
        <w:rPr>
          <w:sz w:val="28"/>
          <w:szCs w:val="28"/>
        </w:rPr>
        <w:t xml:space="preserve">В целях устранения выявленных </w:t>
      </w:r>
      <w:proofErr w:type="spellStart"/>
      <w:r w:rsidRPr="00982B9A">
        <w:rPr>
          <w:sz w:val="28"/>
          <w:szCs w:val="28"/>
        </w:rPr>
        <w:t>коррупциогенных</w:t>
      </w:r>
      <w:proofErr w:type="spellEnd"/>
      <w:r w:rsidRPr="00982B9A">
        <w:rPr>
          <w:sz w:val="28"/>
          <w:szCs w:val="28"/>
        </w:rPr>
        <w:t xml:space="preserve"> факторов предлагается __________________________________________</w:t>
      </w:r>
      <w:r w:rsidR="00982B9A">
        <w:rPr>
          <w:sz w:val="28"/>
          <w:szCs w:val="28"/>
        </w:rPr>
        <w:t>__________________________</w:t>
      </w:r>
      <w:r w:rsidRPr="00982B9A">
        <w:rPr>
          <w:sz w:val="28"/>
          <w:szCs w:val="28"/>
        </w:rPr>
        <w:t xml:space="preserve"> </w:t>
      </w:r>
      <w:r w:rsidRPr="00982B9A">
        <w:rPr>
          <w:szCs w:val="28"/>
        </w:rPr>
        <w:t xml:space="preserve">(указывается способ устранения </w:t>
      </w:r>
      <w:proofErr w:type="spellStart"/>
      <w:r w:rsidRPr="00982B9A">
        <w:rPr>
          <w:szCs w:val="28"/>
        </w:rPr>
        <w:t>коррупциогенных</w:t>
      </w:r>
      <w:proofErr w:type="spellEnd"/>
      <w:r w:rsidRPr="00982B9A">
        <w:rPr>
          <w:szCs w:val="28"/>
        </w:rPr>
        <w:t xml:space="preserve"> факторов)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lastRenderedPageBreak/>
        <w:t>_________________________ ____________ __________________________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982B9A">
        <w:rPr>
          <w:szCs w:val="28"/>
        </w:rPr>
        <w:t xml:space="preserve"> (наименование </w:t>
      </w:r>
      <w:proofErr w:type="gramStart"/>
      <w:r w:rsidRPr="00982B9A">
        <w:rPr>
          <w:szCs w:val="28"/>
        </w:rPr>
        <w:t xml:space="preserve">должности)   </w:t>
      </w:r>
      <w:proofErr w:type="gramEnd"/>
      <w:r w:rsidRPr="00982B9A">
        <w:rPr>
          <w:szCs w:val="28"/>
        </w:rPr>
        <w:t xml:space="preserve">  (подпись)       (инициалы, фамилия)</w:t>
      </w:r>
    </w:p>
    <w:p w:rsidR="009360A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D4B8D" w:rsidRPr="00982B9A" w:rsidRDefault="009360AD" w:rsidP="009360A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82B9A">
        <w:rPr>
          <w:sz w:val="28"/>
          <w:szCs w:val="28"/>
        </w:rPr>
        <w:t xml:space="preserve">&lt;*&gt; Отражаются все положения документа, в котором выявлены </w:t>
      </w:r>
      <w:proofErr w:type="spellStart"/>
      <w:r w:rsidRPr="00982B9A">
        <w:rPr>
          <w:sz w:val="28"/>
          <w:szCs w:val="28"/>
        </w:rPr>
        <w:t>коррупциогенные</w:t>
      </w:r>
      <w:proofErr w:type="spellEnd"/>
      <w:r w:rsidRPr="00982B9A">
        <w:rPr>
          <w:sz w:val="28"/>
          <w:szCs w:val="28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982B9A">
        <w:rPr>
          <w:sz w:val="28"/>
          <w:szCs w:val="28"/>
        </w:rPr>
        <w:t>коррупциогенных</w:t>
      </w:r>
      <w:proofErr w:type="spellEnd"/>
      <w:r w:rsidRPr="00982B9A">
        <w:rPr>
          <w:sz w:val="28"/>
          <w:szCs w:val="28"/>
        </w:rPr>
        <w:t xml:space="preserve"> факторов со ссылкой на положения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96.</w:t>
      </w:r>
    </w:p>
    <w:sectPr w:rsidR="00AD4B8D" w:rsidRPr="00982B9A" w:rsidSect="00982B9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1"/>
    <w:rsid w:val="000C27CB"/>
    <w:rsid w:val="00130E9F"/>
    <w:rsid w:val="001E6FA6"/>
    <w:rsid w:val="002145FC"/>
    <w:rsid w:val="004018BA"/>
    <w:rsid w:val="00447A7D"/>
    <w:rsid w:val="00511D91"/>
    <w:rsid w:val="00704552"/>
    <w:rsid w:val="007641C0"/>
    <w:rsid w:val="007711D0"/>
    <w:rsid w:val="007A68B9"/>
    <w:rsid w:val="007F52D1"/>
    <w:rsid w:val="00861903"/>
    <w:rsid w:val="00890CA7"/>
    <w:rsid w:val="008A59D3"/>
    <w:rsid w:val="009360AD"/>
    <w:rsid w:val="00982B9A"/>
    <w:rsid w:val="00AB4B8D"/>
    <w:rsid w:val="00AD4B8D"/>
    <w:rsid w:val="00B94FC9"/>
    <w:rsid w:val="00BD7C67"/>
    <w:rsid w:val="00CD5A54"/>
    <w:rsid w:val="00DB4C09"/>
    <w:rsid w:val="00E12CDB"/>
    <w:rsid w:val="00ED6162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00C04-1BC5-4E59-BE86-04E53364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F52D1"/>
    <w:pPr>
      <w:jc w:val="center"/>
    </w:pPr>
    <w:rPr>
      <w:sz w:val="28"/>
    </w:rPr>
  </w:style>
  <w:style w:type="character" w:customStyle="1" w:styleId="FontStyle19">
    <w:name w:val="Font Style19"/>
    <w:rsid w:val="007F52D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2">
    <w:name w:val="Font Style22"/>
    <w:rsid w:val="007F52D1"/>
    <w:rPr>
      <w:rFonts w:ascii="Times New Roman" w:hAnsi="Times New Roman" w:cs="Times New Roman" w:hint="default"/>
      <w:spacing w:val="-10"/>
      <w:sz w:val="22"/>
      <w:szCs w:val="22"/>
    </w:rPr>
  </w:style>
  <w:style w:type="character" w:customStyle="1" w:styleId="FontStyle26">
    <w:name w:val="Font Style26"/>
    <w:rsid w:val="007F52D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8">
    <w:name w:val="Font Style28"/>
    <w:rsid w:val="007F52D1"/>
    <w:rPr>
      <w:rFonts w:ascii="Times New Roman" w:hAnsi="Times New Roman" w:cs="Times New Roman" w:hint="default"/>
      <w:sz w:val="20"/>
      <w:szCs w:val="20"/>
    </w:rPr>
  </w:style>
  <w:style w:type="character" w:customStyle="1" w:styleId="FontStyle29">
    <w:name w:val="Font Style29"/>
    <w:rsid w:val="007F52D1"/>
    <w:rPr>
      <w:rFonts w:ascii="Times New Roman" w:hAnsi="Times New Roman" w:cs="Times New Roman" w:hint="default"/>
      <w:sz w:val="20"/>
      <w:szCs w:val="20"/>
    </w:rPr>
  </w:style>
  <w:style w:type="character" w:customStyle="1" w:styleId="FontStyle32">
    <w:name w:val="Font Style32"/>
    <w:rsid w:val="007F52D1"/>
    <w:rPr>
      <w:rFonts w:ascii="Tahoma" w:hAnsi="Tahoma" w:cs="Tahoma" w:hint="default"/>
      <w:spacing w:val="-10"/>
      <w:sz w:val="20"/>
      <w:szCs w:val="20"/>
    </w:rPr>
  </w:style>
  <w:style w:type="character" w:customStyle="1" w:styleId="FontStyle33">
    <w:name w:val="Font Style33"/>
    <w:rsid w:val="007F52D1"/>
    <w:rPr>
      <w:rFonts w:ascii="Times New Roman" w:hAnsi="Times New Roman" w:cs="Times New Roman" w:hint="default"/>
      <w:sz w:val="20"/>
      <w:szCs w:val="20"/>
    </w:rPr>
  </w:style>
  <w:style w:type="character" w:customStyle="1" w:styleId="FontStyle34">
    <w:name w:val="Font Style34"/>
    <w:rsid w:val="007F52D1"/>
    <w:rPr>
      <w:rFonts w:ascii="Times New Roman" w:hAnsi="Times New Roman" w:cs="Times New Roman" w:hint="default"/>
      <w:sz w:val="20"/>
      <w:szCs w:val="20"/>
    </w:rPr>
  </w:style>
  <w:style w:type="character" w:customStyle="1" w:styleId="FontStyle36">
    <w:name w:val="Font Style36"/>
    <w:rsid w:val="007F52D1"/>
    <w:rPr>
      <w:rFonts w:ascii="Times New Roman" w:hAnsi="Times New Roman" w:cs="Times New Roman" w:hint="default"/>
      <w:sz w:val="22"/>
      <w:szCs w:val="22"/>
    </w:rPr>
  </w:style>
  <w:style w:type="character" w:customStyle="1" w:styleId="FontStyle37">
    <w:name w:val="Font Style37"/>
    <w:rsid w:val="007F52D1"/>
    <w:rPr>
      <w:rFonts w:ascii="Times New Roman" w:hAnsi="Times New Roman" w:cs="Times New Roman" w:hint="default"/>
      <w:b/>
      <w:bCs/>
      <w:smallCaps/>
      <w:sz w:val="16"/>
      <w:szCs w:val="16"/>
    </w:rPr>
  </w:style>
  <w:style w:type="character" w:customStyle="1" w:styleId="FontStyle38">
    <w:name w:val="Font Style38"/>
    <w:rsid w:val="007F52D1"/>
    <w:rPr>
      <w:rFonts w:ascii="Times New Roman" w:hAnsi="Times New Roman" w:cs="Times New Roman" w:hint="default"/>
      <w:i/>
      <w:iCs/>
      <w:spacing w:val="-2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F52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2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9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2024-05-31T08:20:00Z</cp:lastPrinted>
  <dcterms:created xsi:type="dcterms:W3CDTF">2024-01-30T13:24:00Z</dcterms:created>
  <dcterms:modified xsi:type="dcterms:W3CDTF">2024-05-31T08:28:00Z</dcterms:modified>
</cp:coreProperties>
</file>